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F03E4" w14:textId="71DB84C7" w:rsidR="00A0575F" w:rsidRPr="00BA0A22" w:rsidRDefault="00A0575F" w:rsidP="00A0575F">
      <w:pPr>
        <w:tabs>
          <w:tab w:val="left" w:pos="-720"/>
        </w:tabs>
        <w:autoSpaceDE w:val="0"/>
        <w:autoSpaceDN w:val="0"/>
        <w:adjustRightInd w:val="0"/>
        <w:ind w:left="-720"/>
        <w:jc w:val="center"/>
        <w:rPr>
          <w:b/>
          <w:bCs/>
          <w:color w:val="FF0000"/>
          <w:sz w:val="32"/>
          <w:szCs w:val="32"/>
        </w:rPr>
      </w:pPr>
      <w:r>
        <w:rPr>
          <w:b/>
          <w:bCs/>
          <w:sz w:val="32"/>
          <w:szCs w:val="32"/>
        </w:rPr>
        <w:t>Notice of Public Quasi-</w:t>
      </w:r>
      <w:r w:rsidR="0064646B">
        <w:rPr>
          <w:b/>
          <w:bCs/>
          <w:sz w:val="32"/>
          <w:szCs w:val="32"/>
        </w:rPr>
        <w:t>Judicial Hearing</w:t>
      </w:r>
    </w:p>
    <w:p w14:paraId="1B650AE3" w14:textId="77777777" w:rsidR="0064646B" w:rsidRPr="00A0575F" w:rsidRDefault="00A0575F" w:rsidP="00A0575F">
      <w:pPr>
        <w:tabs>
          <w:tab w:val="left" w:pos="-720"/>
        </w:tabs>
        <w:autoSpaceDE w:val="0"/>
        <w:autoSpaceDN w:val="0"/>
        <w:adjustRightInd w:val="0"/>
        <w:ind w:left="-720"/>
        <w:jc w:val="center"/>
        <w:rPr>
          <w:b/>
          <w:bCs/>
          <w:sz w:val="40"/>
          <w:szCs w:val="32"/>
        </w:rPr>
      </w:pPr>
      <w:r w:rsidRPr="00A0575F">
        <w:rPr>
          <w:b/>
          <w:sz w:val="32"/>
          <w:szCs w:val="28"/>
        </w:rPr>
        <w:t>Town of Lauderdale-By-The-Sea</w:t>
      </w:r>
      <w:r w:rsidR="0064646B" w:rsidRPr="00A0575F">
        <w:rPr>
          <w:b/>
          <w:sz w:val="32"/>
          <w:szCs w:val="28"/>
        </w:rPr>
        <w:t>, F</w:t>
      </w:r>
      <w:r w:rsidRPr="00A0575F">
        <w:rPr>
          <w:b/>
          <w:sz w:val="32"/>
          <w:szCs w:val="28"/>
        </w:rPr>
        <w:t>lorida</w:t>
      </w:r>
    </w:p>
    <w:p w14:paraId="0E5F5DC4" w14:textId="77777777" w:rsidR="0064646B" w:rsidRDefault="0064646B"/>
    <w:p w14:paraId="7B9CDDA0" w14:textId="0D81C84C" w:rsidR="0033030A" w:rsidRDefault="0033030A" w:rsidP="0033030A">
      <w:pPr>
        <w:tabs>
          <w:tab w:val="left" w:pos="2460"/>
        </w:tabs>
        <w:jc w:val="both"/>
        <w:rPr>
          <w:sz w:val="22"/>
          <w:szCs w:val="22"/>
        </w:rPr>
      </w:pPr>
      <w:r>
        <w:rPr>
          <w:b/>
          <w:sz w:val="22"/>
          <w:szCs w:val="22"/>
        </w:rPr>
        <w:t xml:space="preserve">NOTICE IS HEREBY GIVEN </w:t>
      </w:r>
      <w:r>
        <w:rPr>
          <w:sz w:val="22"/>
          <w:szCs w:val="22"/>
        </w:rPr>
        <w:t>that the Town of Lauderdale-By-The-Sea</w:t>
      </w:r>
      <w:r w:rsidR="004C78E5">
        <w:rPr>
          <w:sz w:val="22"/>
          <w:szCs w:val="22"/>
        </w:rPr>
        <w:t>, Florida (the “Town”)</w:t>
      </w:r>
      <w:r>
        <w:rPr>
          <w:sz w:val="22"/>
          <w:szCs w:val="22"/>
        </w:rPr>
        <w:t xml:space="preserve"> will hold public hearing</w:t>
      </w:r>
      <w:r w:rsidR="00A5449D">
        <w:rPr>
          <w:sz w:val="22"/>
          <w:szCs w:val="22"/>
        </w:rPr>
        <w:t>(s)</w:t>
      </w:r>
      <w:r>
        <w:rPr>
          <w:sz w:val="22"/>
          <w:szCs w:val="22"/>
        </w:rPr>
        <w:t xml:space="preserve"> </w:t>
      </w:r>
      <w:r w:rsidR="004C78E5" w:rsidRPr="00570EA1">
        <w:rPr>
          <w:sz w:val="22"/>
          <w:szCs w:val="22"/>
        </w:rPr>
        <w:t xml:space="preserve">before the Town Planning and Zoning Board (PZB) and Town Commission </w:t>
      </w:r>
      <w:r>
        <w:rPr>
          <w:sz w:val="22"/>
          <w:szCs w:val="22"/>
        </w:rPr>
        <w:t xml:space="preserve">at </w:t>
      </w:r>
      <w:r>
        <w:rPr>
          <w:b/>
          <w:sz w:val="22"/>
          <w:szCs w:val="22"/>
        </w:rPr>
        <w:t>Jarvis Hall, 4501 Ocean Drive, Lauderdale-By-The-Sea, Florida, 33308</w:t>
      </w:r>
      <w:r>
        <w:rPr>
          <w:sz w:val="22"/>
          <w:szCs w:val="22"/>
        </w:rPr>
        <w:t>, as follows:</w:t>
      </w:r>
    </w:p>
    <w:p w14:paraId="4BEF3085" w14:textId="77777777" w:rsidR="0033030A" w:rsidRPr="0033030A" w:rsidRDefault="0033030A" w:rsidP="0033030A">
      <w:pPr>
        <w:tabs>
          <w:tab w:val="left" w:pos="2460"/>
        </w:tabs>
        <w:jc w:val="both"/>
        <w:rPr>
          <w:sz w:val="22"/>
          <w:szCs w:val="22"/>
        </w:rPr>
      </w:pPr>
    </w:p>
    <w:p w14:paraId="32253FA6" w14:textId="34B94B96" w:rsidR="00385C52" w:rsidRPr="00BB0132" w:rsidRDefault="00385C52" w:rsidP="0026677D">
      <w:pPr>
        <w:tabs>
          <w:tab w:val="left" w:pos="1440"/>
        </w:tabs>
        <w:spacing w:line="276" w:lineRule="auto"/>
        <w:rPr>
          <w:b/>
          <w:sz w:val="26"/>
          <w:szCs w:val="26"/>
        </w:rPr>
      </w:pPr>
      <w:r>
        <w:rPr>
          <w:b/>
          <w:sz w:val="26"/>
          <w:szCs w:val="26"/>
        </w:rPr>
        <w:t>Planning &amp; Zoning Board</w:t>
      </w:r>
      <w:r>
        <w:rPr>
          <w:b/>
          <w:sz w:val="26"/>
          <w:szCs w:val="26"/>
        </w:rPr>
        <w:tab/>
      </w:r>
      <w:r>
        <w:rPr>
          <w:b/>
          <w:sz w:val="26"/>
          <w:szCs w:val="26"/>
        </w:rPr>
        <w:tab/>
      </w:r>
      <w:r w:rsidR="00706231">
        <w:rPr>
          <w:b/>
          <w:sz w:val="26"/>
          <w:szCs w:val="26"/>
        </w:rPr>
        <w:t>October 1</w:t>
      </w:r>
      <w:r w:rsidR="00AD70DC" w:rsidRPr="00BB0132">
        <w:rPr>
          <w:b/>
          <w:sz w:val="26"/>
          <w:szCs w:val="26"/>
        </w:rPr>
        <w:t xml:space="preserve">, </w:t>
      </w:r>
      <w:proofErr w:type="gramStart"/>
      <w:r w:rsidR="00AD70DC" w:rsidRPr="00BB0132">
        <w:rPr>
          <w:b/>
          <w:sz w:val="26"/>
          <w:szCs w:val="26"/>
        </w:rPr>
        <w:t>202</w:t>
      </w:r>
      <w:r w:rsidR="00215EDF">
        <w:rPr>
          <w:b/>
          <w:sz w:val="26"/>
          <w:szCs w:val="26"/>
        </w:rPr>
        <w:t>5</w:t>
      </w:r>
      <w:proofErr w:type="gramEnd"/>
      <w:r w:rsidRPr="00BB0132">
        <w:rPr>
          <w:b/>
          <w:sz w:val="26"/>
          <w:szCs w:val="26"/>
        </w:rPr>
        <w:tab/>
      </w:r>
      <w:r w:rsidRPr="00BB0132">
        <w:rPr>
          <w:b/>
          <w:sz w:val="26"/>
          <w:szCs w:val="26"/>
        </w:rPr>
        <w:tab/>
        <w:t>6:00 PM</w:t>
      </w:r>
    </w:p>
    <w:p w14:paraId="5A079B45" w14:textId="10ADAD08" w:rsidR="0033030A" w:rsidRPr="00762E5A" w:rsidRDefault="0033030A" w:rsidP="0026677D">
      <w:pPr>
        <w:tabs>
          <w:tab w:val="left" w:pos="1440"/>
        </w:tabs>
        <w:spacing w:line="276" w:lineRule="auto"/>
        <w:rPr>
          <w:b/>
          <w:sz w:val="26"/>
          <w:szCs w:val="26"/>
        </w:rPr>
      </w:pPr>
      <w:r w:rsidRPr="00BB0132">
        <w:rPr>
          <w:b/>
          <w:sz w:val="26"/>
          <w:szCs w:val="26"/>
        </w:rPr>
        <w:t xml:space="preserve">Town Commission </w:t>
      </w:r>
      <w:r w:rsidRPr="00BB0132">
        <w:rPr>
          <w:b/>
          <w:sz w:val="26"/>
          <w:szCs w:val="26"/>
        </w:rPr>
        <w:tab/>
      </w:r>
      <w:r w:rsidRPr="00BB0132">
        <w:rPr>
          <w:b/>
          <w:sz w:val="26"/>
          <w:szCs w:val="26"/>
        </w:rPr>
        <w:tab/>
      </w:r>
      <w:r w:rsidRPr="00BB0132">
        <w:rPr>
          <w:b/>
          <w:sz w:val="26"/>
          <w:szCs w:val="26"/>
        </w:rPr>
        <w:tab/>
      </w:r>
      <w:r w:rsidRPr="00BB0132">
        <w:rPr>
          <w:b/>
          <w:sz w:val="26"/>
          <w:szCs w:val="26"/>
        </w:rPr>
        <w:tab/>
      </w:r>
      <w:r w:rsidR="00706231">
        <w:rPr>
          <w:b/>
          <w:sz w:val="26"/>
          <w:szCs w:val="26"/>
        </w:rPr>
        <w:t>October 28</w:t>
      </w:r>
      <w:r w:rsidR="00AD70DC" w:rsidRPr="00BB0132">
        <w:rPr>
          <w:b/>
          <w:sz w:val="26"/>
          <w:szCs w:val="26"/>
        </w:rPr>
        <w:t xml:space="preserve">, </w:t>
      </w:r>
      <w:proofErr w:type="gramStart"/>
      <w:r w:rsidR="00AD70DC" w:rsidRPr="00BB0132">
        <w:rPr>
          <w:b/>
          <w:sz w:val="26"/>
          <w:szCs w:val="26"/>
        </w:rPr>
        <w:t>202</w:t>
      </w:r>
      <w:r w:rsidR="00215EDF">
        <w:rPr>
          <w:b/>
          <w:sz w:val="26"/>
          <w:szCs w:val="26"/>
        </w:rPr>
        <w:t>5</w:t>
      </w:r>
      <w:proofErr w:type="gramEnd"/>
      <w:r w:rsidR="00AD70DC">
        <w:rPr>
          <w:b/>
          <w:sz w:val="26"/>
          <w:szCs w:val="26"/>
        </w:rPr>
        <w:tab/>
      </w:r>
      <w:r w:rsidR="003C73C2">
        <w:rPr>
          <w:b/>
          <w:sz w:val="26"/>
          <w:szCs w:val="26"/>
        </w:rPr>
        <w:tab/>
      </w:r>
      <w:r>
        <w:rPr>
          <w:b/>
          <w:sz w:val="26"/>
          <w:szCs w:val="26"/>
        </w:rPr>
        <w:t xml:space="preserve">6:30 PM </w:t>
      </w:r>
    </w:p>
    <w:p w14:paraId="70DC8958" w14:textId="77777777" w:rsidR="00A0575F" w:rsidRPr="00A0575F" w:rsidRDefault="00A0575F" w:rsidP="00A0575F">
      <w:pPr>
        <w:tabs>
          <w:tab w:val="left" w:pos="1440"/>
        </w:tabs>
        <w:spacing w:line="276" w:lineRule="auto"/>
        <w:jc w:val="both"/>
        <w:rPr>
          <w:b/>
          <w:sz w:val="16"/>
          <w:szCs w:val="26"/>
        </w:rPr>
      </w:pPr>
    </w:p>
    <w:p w14:paraId="578DE8A8" w14:textId="1FC17E9E" w:rsidR="00721BC5" w:rsidRDefault="008D1648" w:rsidP="00721BC5">
      <w:pPr>
        <w:tabs>
          <w:tab w:val="left" w:pos="2460"/>
          <w:tab w:val="left" w:pos="7380"/>
        </w:tabs>
        <w:jc w:val="both"/>
        <w:rPr>
          <w:sz w:val="22"/>
          <w:szCs w:val="22"/>
        </w:rPr>
      </w:pPr>
      <w:r>
        <w:rPr>
          <w:sz w:val="22"/>
          <w:szCs w:val="22"/>
        </w:rPr>
        <w:t xml:space="preserve">The following </w:t>
      </w:r>
      <w:r w:rsidR="002F48E1">
        <w:rPr>
          <w:sz w:val="22"/>
          <w:szCs w:val="22"/>
        </w:rPr>
        <w:t xml:space="preserve">application </w:t>
      </w:r>
      <w:r>
        <w:rPr>
          <w:sz w:val="22"/>
          <w:szCs w:val="22"/>
        </w:rPr>
        <w:t xml:space="preserve">request shall be considered during the above </w:t>
      </w:r>
      <w:proofErr w:type="gramStart"/>
      <w:r w:rsidR="00A5449D">
        <w:rPr>
          <w:sz w:val="22"/>
          <w:szCs w:val="22"/>
        </w:rPr>
        <w:t>referenced</w:t>
      </w:r>
      <w:proofErr w:type="gramEnd"/>
      <w:r w:rsidR="00A5449D">
        <w:rPr>
          <w:sz w:val="22"/>
          <w:szCs w:val="22"/>
        </w:rPr>
        <w:t xml:space="preserve"> </w:t>
      </w:r>
      <w:r>
        <w:rPr>
          <w:sz w:val="22"/>
          <w:szCs w:val="22"/>
        </w:rPr>
        <w:t>public hearing</w:t>
      </w:r>
      <w:r w:rsidR="00A5449D">
        <w:rPr>
          <w:sz w:val="22"/>
          <w:szCs w:val="22"/>
        </w:rPr>
        <w:t>(</w:t>
      </w:r>
      <w:r w:rsidR="00721BC5">
        <w:rPr>
          <w:sz w:val="22"/>
          <w:szCs w:val="22"/>
        </w:rPr>
        <w:t>s</w:t>
      </w:r>
      <w:r w:rsidR="00A5449D">
        <w:rPr>
          <w:sz w:val="22"/>
          <w:szCs w:val="22"/>
        </w:rPr>
        <w:t>)</w:t>
      </w:r>
      <w:r>
        <w:rPr>
          <w:sz w:val="22"/>
          <w:szCs w:val="22"/>
        </w:rPr>
        <w:t xml:space="preserve">, </w:t>
      </w:r>
      <w:r w:rsidR="00721BC5">
        <w:rPr>
          <w:sz w:val="22"/>
          <w:szCs w:val="22"/>
        </w:rPr>
        <w:t xml:space="preserve">which any person may attend and/or speak </w:t>
      </w:r>
      <w:proofErr w:type="gramStart"/>
      <w:r w:rsidR="00721BC5">
        <w:rPr>
          <w:sz w:val="22"/>
          <w:szCs w:val="22"/>
        </w:rPr>
        <w:t>at</w:t>
      </w:r>
      <w:proofErr w:type="gramEnd"/>
      <w:r w:rsidR="00721BC5">
        <w:rPr>
          <w:sz w:val="22"/>
          <w:szCs w:val="22"/>
        </w:rPr>
        <w:t xml:space="preserve"> regarding:</w:t>
      </w:r>
    </w:p>
    <w:p w14:paraId="7A236040" w14:textId="77777777" w:rsidR="0064646B" w:rsidRPr="009F04BD" w:rsidRDefault="0064646B">
      <w:pPr>
        <w:pStyle w:val="BodyText"/>
        <w:jc w:val="both"/>
        <w:rPr>
          <w:rFonts w:ascii="Times New Roman" w:hAnsi="Times New Roman" w:cs="Times New Roman"/>
          <w:sz w:val="16"/>
          <w:szCs w:val="16"/>
        </w:rPr>
      </w:pPr>
    </w:p>
    <w:p w14:paraId="3A3074AE" w14:textId="4391940C" w:rsidR="0064646B" w:rsidRDefault="0064646B">
      <w:pPr>
        <w:pStyle w:val="BodyText"/>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b/>
          <w:sz w:val="22"/>
          <w:szCs w:val="22"/>
        </w:rPr>
        <w:t>Application Number</w:t>
      </w:r>
      <w:r w:rsidR="003A53D8">
        <w:rPr>
          <w:rFonts w:ascii="Times New Roman" w:hAnsi="Times New Roman" w:cs="Times New Roman"/>
          <w:sz w:val="22"/>
          <w:szCs w:val="22"/>
        </w:rPr>
        <w:t>:</w:t>
      </w:r>
      <w:r w:rsidR="003A53D8">
        <w:rPr>
          <w:rFonts w:ascii="Times New Roman" w:hAnsi="Times New Roman" w:cs="Times New Roman"/>
          <w:sz w:val="22"/>
          <w:szCs w:val="22"/>
        </w:rPr>
        <w:tab/>
      </w:r>
      <w:r w:rsidR="00BF76E1" w:rsidRPr="00BF76E1">
        <w:rPr>
          <w:rFonts w:ascii="Times New Roman" w:hAnsi="Times New Roman" w:cs="Times New Roman"/>
          <w:sz w:val="22"/>
          <w:szCs w:val="22"/>
        </w:rPr>
        <w:t>2025- LVL2-SPM 02</w:t>
      </w:r>
    </w:p>
    <w:p w14:paraId="5DFA4BB9" w14:textId="70F704CB" w:rsidR="00481A63" w:rsidRDefault="0064646B" w:rsidP="00481A63">
      <w:pPr>
        <w:shd w:val="clear" w:color="auto" w:fill="FFFFFF"/>
        <w:rPr>
          <w:sz w:val="22"/>
          <w:szCs w:val="22"/>
        </w:rPr>
      </w:pPr>
      <w:r>
        <w:rPr>
          <w:sz w:val="22"/>
          <w:szCs w:val="22"/>
        </w:rPr>
        <w:tab/>
      </w:r>
      <w:r w:rsidR="00141D23">
        <w:rPr>
          <w:b/>
          <w:sz w:val="22"/>
          <w:szCs w:val="22"/>
        </w:rPr>
        <w:t>Applicant</w:t>
      </w:r>
      <w:proofErr w:type="gramStart"/>
      <w:r w:rsidR="00141D23">
        <w:rPr>
          <w:sz w:val="22"/>
          <w:szCs w:val="22"/>
        </w:rPr>
        <w:t>:</w:t>
      </w:r>
      <w:r w:rsidR="00141D23">
        <w:rPr>
          <w:sz w:val="22"/>
          <w:szCs w:val="22"/>
        </w:rPr>
        <w:tab/>
      </w:r>
      <w:r w:rsidR="00141D23">
        <w:rPr>
          <w:sz w:val="22"/>
          <w:szCs w:val="22"/>
        </w:rPr>
        <w:tab/>
      </w:r>
      <w:r w:rsidR="00BF76E1">
        <w:rPr>
          <w:sz w:val="22"/>
          <w:szCs w:val="22"/>
        </w:rPr>
        <w:t>MP</w:t>
      </w:r>
      <w:proofErr w:type="gramEnd"/>
      <w:r w:rsidR="00BF76E1">
        <w:rPr>
          <w:sz w:val="22"/>
          <w:szCs w:val="22"/>
        </w:rPr>
        <w:t xml:space="preserve"> HOLDINGS</w:t>
      </w:r>
      <w:r w:rsidR="00E853EF">
        <w:rPr>
          <w:sz w:val="22"/>
          <w:szCs w:val="22"/>
        </w:rPr>
        <w:t xml:space="preserve"> LLC</w:t>
      </w:r>
    </w:p>
    <w:p w14:paraId="70416E7A" w14:textId="218E639B" w:rsidR="00481A63" w:rsidRPr="00481A63" w:rsidRDefault="00141D23" w:rsidP="00141D23">
      <w:pPr>
        <w:pStyle w:val="BodyText"/>
        <w:ind w:left="2880" w:hanging="2160"/>
        <w:jc w:val="both"/>
        <w:rPr>
          <w:rFonts w:ascii="Times New Roman" w:hAnsi="Times New Roman" w:cs="Times New Roman"/>
          <w:sz w:val="22"/>
          <w:szCs w:val="22"/>
        </w:rPr>
      </w:pPr>
      <w:r>
        <w:rPr>
          <w:rFonts w:ascii="Times New Roman" w:hAnsi="Times New Roman" w:cs="Times New Roman"/>
          <w:b/>
          <w:sz w:val="22"/>
          <w:szCs w:val="22"/>
        </w:rPr>
        <w:t>Legal Description</w:t>
      </w:r>
      <w:r>
        <w:rPr>
          <w:rFonts w:ascii="Times New Roman" w:hAnsi="Times New Roman" w:cs="Times New Roman"/>
          <w:sz w:val="22"/>
          <w:szCs w:val="22"/>
        </w:rPr>
        <w:t>:</w:t>
      </w:r>
      <w:r>
        <w:rPr>
          <w:rFonts w:ascii="Times New Roman" w:hAnsi="Times New Roman" w:cs="Times New Roman"/>
          <w:sz w:val="22"/>
          <w:szCs w:val="22"/>
        </w:rPr>
        <w:tab/>
      </w:r>
      <w:r w:rsidR="00BF76E1" w:rsidRPr="00BF76E1">
        <w:rPr>
          <w:rFonts w:ascii="Times New Roman" w:hAnsi="Times New Roman" w:cs="Times New Roman"/>
          <w:color w:val="000000"/>
          <w:sz w:val="22"/>
          <w:szCs w:val="22"/>
          <w:shd w:val="clear" w:color="auto" w:fill="FFFFFF"/>
        </w:rPr>
        <w:t>LAUDERDALE BY THE SEA 6-2 B LOT 18 &amp; 19 BLK 16</w:t>
      </w:r>
    </w:p>
    <w:p w14:paraId="1D936D4C" w14:textId="365ADECF" w:rsidR="00141D23" w:rsidRDefault="00141D23" w:rsidP="00141D23">
      <w:pPr>
        <w:pStyle w:val="BodyText"/>
        <w:ind w:left="2880" w:hanging="2160"/>
        <w:jc w:val="both"/>
        <w:rPr>
          <w:rFonts w:ascii="Times New Roman" w:hAnsi="Times New Roman" w:cs="Times New Roman"/>
          <w:sz w:val="22"/>
          <w:szCs w:val="22"/>
        </w:rPr>
      </w:pPr>
      <w:r>
        <w:rPr>
          <w:rFonts w:ascii="Times New Roman" w:hAnsi="Times New Roman" w:cs="Times New Roman"/>
          <w:b/>
          <w:sz w:val="22"/>
          <w:szCs w:val="22"/>
        </w:rPr>
        <w:t>Site Address</w:t>
      </w:r>
      <w:r w:rsidRPr="00116927">
        <w:rPr>
          <w:rFonts w:ascii="Times New Roman" w:hAnsi="Times New Roman" w:cs="Times New Roman"/>
          <w:sz w:val="22"/>
          <w:szCs w:val="22"/>
        </w:rPr>
        <w:t>:</w:t>
      </w:r>
      <w:r>
        <w:rPr>
          <w:rFonts w:ascii="Times New Roman" w:hAnsi="Times New Roman" w:cs="Times New Roman"/>
          <w:sz w:val="22"/>
          <w:szCs w:val="22"/>
        </w:rPr>
        <w:tab/>
      </w:r>
      <w:r w:rsidR="00BF76E1">
        <w:rPr>
          <w:rFonts w:ascii="Times New Roman" w:hAnsi="Times New Roman" w:cs="Times New Roman"/>
          <w:sz w:val="22"/>
          <w:szCs w:val="22"/>
        </w:rPr>
        <w:t>4217-4225</w:t>
      </w:r>
      <w:r>
        <w:rPr>
          <w:rFonts w:ascii="Times New Roman" w:hAnsi="Times New Roman" w:cs="Times New Roman"/>
          <w:sz w:val="22"/>
          <w:szCs w:val="22"/>
        </w:rPr>
        <w:t xml:space="preserve"> </w:t>
      </w:r>
    </w:p>
    <w:p w14:paraId="3BD4BFE5" w14:textId="66E87BAA" w:rsidR="00141D23" w:rsidRDefault="00141D23" w:rsidP="00706231">
      <w:pPr>
        <w:pStyle w:val="BodyText"/>
        <w:tabs>
          <w:tab w:val="left" w:pos="720"/>
          <w:tab w:val="left" w:pos="1440"/>
          <w:tab w:val="left" w:pos="2160"/>
          <w:tab w:val="left" w:pos="2880"/>
          <w:tab w:val="left" w:pos="3600"/>
          <w:tab w:val="left" w:pos="6030"/>
        </w:tabs>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b/>
          <w:sz w:val="22"/>
          <w:szCs w:val="22"/>
        </w:rPr>
        <w:t>Zoning</w:t>
      </w:r>
      <w:r>
        <w:rPr>
          <w:rFonts w:ascii="Times New Roman" w:hAnsi="Times New Roman" w:cs="Times New Roman"/>
          <w:sz w:val="22"/>
          <w:szCs w:val="22"/>
        </w:rPr>
        <w:t xml:space="preserve"> </w:t>
      </w:r>
      <w:r>
        <w:rPr>
          <w:rFonts w:ascii="Times New Roman" w:hAnsi="Times New Roman" w:cs="Times New Roman"/>
          <w:b/>
          <w:sz w:val="22"/>
          <w:szCs w:val="22"/>
        </w:rPr>
        <w:t>District</w:t>
      </w:r>
      <w:r>
        <w:rPr>
          <w:rFonts w:ascii="Times New Roman" w:hAnsi="Times New Roman" w:cs="Times New Roman"/>
          <w:sz w:val="22"/>
          <w:szCs w:val="22"/>
        </w:rPr>
        <w:t>:</w:t>
      </w:r>
      <w:r>
        <w:rPr>
          <w:rFonts w:ascii="Times New Roman" w:hAnsi="Times New Roman" w:cs="Times New Roman"/>
          <w:sz w:val="22"/>
          <w:szCs w:val="22"/>
        </w:rPr>
        <w:tab/>
      </w:r>
      <w:r w:rsidR="00BF76E1">
        <w:rPr>
          <w:rFonts w:ascii="Times New Roman" w:hAnsi="Times New Roman" w:cs="Times New Roman"/>
          <w:sz w:val="22"/>
          <w:szCs w:val="22"/>
        </w:rPr>
        <w:t>RM-25</w:t>
      </w:r>
      <w:r w:rsidR="00706231">
        <w:rPr>
          <w:rFonts w:ascii="Times New Roman" w:hAnsi="Times New Roman" w:cs="Times New Roman"/>
          <w:sz w:val="22"/>
          <w:szCs w:val="22"/>
        </w:rPr>
        <w:tab/>
      </w:r>
      <w:r w:rsidR="00706231">
        <w:rPr>
          <w:rFonts w:ascii="Times New Roman" w:hAnsi="Times New Roman" w:cs="Times New Roman"/>
          <w:sz w:val="22"/>
          <w:szCs w:val="22"/>
        </w:rPr>
        <w:tab/>
      </w:r>
    </w:p>
    <w:p w14:paraId="6BD29260" w14:textId="77777777" w:rsidR="0033030A" w:rsidRDefault="0033030A" w:rsidP="00141D23">
      <w:pPr>
        <w:pStyle w:val="BodyText"/>
        <w:jc w:val="both"/>
        <w:rPr>
          <w:rFonts w:ascii="Times New Roman" w:hAnsi="Times New Roman" w:cs="Times New Roman"/>
          <w:sz w:val="22"/>
          <w:szCs w:val="22"/>
        </w:rPr>
      </w:pPr>
    </w:p>
    <w:p w14:paraId="20226D85" w14:textId="28ACA8C1" w:rsidR="006C4F79" w:rsidRPr="00153302" w:rsidRDefault="0064646B" w:rsidP="003F7FEC">
      <w:pPr>
        <w:spacing w:before="60"/>
        <w:ind w:left="1080" w:hanging="1080"/>
        <w:jc w:val="both"/>
        <w:rPr>
          <w:b/>
          <w:bCs/>
        </w:rPr>
      </w:pPr>
      <w:r>
        <w:rPr>
          <w:b/>
          <w:sz w:val="22"/>
          <w:szCs w:val="22"/>
        </w:rPr>
        <w:t>Request</w:t>
      </w:r>
      <w:r>
        <w:rPr>
          <w:sz w:val="22"/>
          <w:szCs w:val="22"/>
        </w:rPr>
        <w:t xml:space="preserve">: </w:t>
      </w:r>
      <w:r>
        <w:rPr>
          <w:sz w:val="22"/>
          <w:szCs w:val="22"/>
        </w:rPr>
        <w:tab/>
      </w:r>
      <w:r w:rsidR="00BF76E1">
        <w:t>Pursuant</w:t>
      </w:r>
      <w:r w:rsidR="005458C7">
        <w:t xml:space="preserve"> to</w:t>
      </w:r>
      <w:r w:rsidR="00BF76E1">
        <w:t xml:space="preserve"> </w:t>
      </w:r>
      <w:r w:rsidR="003F7FEC">
        <w:t>Chapter 30 “</w:t>
      </w:r>
      <w:r w:rsidR="003F7FEC" w:rsidRPr="003F7FEC">
        <w:t>Unified Land Development Regulations,”</w:t>
      </w:r>
      <w:r w:rsidR="003F7FEC">
        <w:t xml:space="preserve"> </w:t>
      </w:r>
      <w:r w:rsidR="00BF76E1">
        <w:t xml:space="preserve">Article IV </w:t>
      </w:r>
      <w:r w:rsidR="003F7FEC">
        <w:t>“</w:t>
      </w:r>
      <w:r w:rsidR="003F7FEC" w:rsidRPr="003F7FEC">
        <w:t xml:space="preserve">Development Permits – Applications, Requirements </w:t>
      </w:r>
      <w:r w:rsidR="005458C7">
        <w:t>a</w:t>
      </w:r>
      <w:r w:rsidR="003F7FEC" w:rsidRPr="003F7FEC">
        <w:t>nd Review Procedures,”</w:t>
      </w:r>
      <w:r w:rsidR="003F7FEC">
        <w:t xml:space="preserve"> </w:t>
      </w:r>
      <w:r w:rsidR="00BF76E1">
        <w:t>Division 2</w:t>
      </w:r>
      <w:r w:rsidR="003F7FEC">
        <w:t xml:space="preserve"> “</w:t>
      </w:r>
      <w:r w:rsidR="003F7FEC" w:rsidRPr="003F7FEC">
        <w:t xml:space="preserve">Site Plan Procedures </w:t>
      </w:r>
      <w:r w:rsidR="003F7FEC">
        <w:t>a</w:t>
      </w:r>
      <w:r w:rsidR="003F7FEC" w:rsidRPr="003F7FEC">
        <w:t>nd Requirements</w:t>
      </w:r>
      <w:r w:rsidR="003F7FEC">
        <w:t>,”</w:t>
      </w:r>
      <w:r w:rsidR="003F7FEC">
        <w:rPr>
          <w:b/>
          <w:bCs/>
        </w:rPr>
        <w:t xml:space="preserve"> </w:t>
      </w:r>
      <w:r w:rsidR="003F7FEC">
        <w:t>Section 30-123 “</w:t>
      </w:r>
      <w:r w:rsidR="003F7FEC" w:rsidRPr="00153302">
        <w:t>Modification of Approved Site Plan,”</w:t>
      </w:r>
      <w:r w:rsidR="00BF76E1">
        <w:t xml:space="preserve"> of the Town’s Code of Ordinances (“Town Code”), the Applicant is requesting a site plan modification to increase the permitted number of hotel units</w:t>
      </w:r>
      <w:r w:rsidR="00153302">
        <w:t xml:space="preserve"> from 14 unit to</w:t>
      </w:r>
      <w:r w:rsidR="00BF76E1">
        <w:t xml:space="preserve"> 19 units in order for the buildings’ renovations to meet the Town’s zoning and land use requirements for property located at 4217-4225 El Mar Drive.</w:t>
      </w:r>
    </w:p>
    <w:p w14:paraId="37215AD8" w14:textId="77777777" w:rsidR="00BF76E1" w:rsidRPr="006E2A36" w:rsidRDefault="00BF76E1" w:rsidP="00BF76E1">
      <w:pPr>
        <w:spacing w:before="60"/>
        <w:ind w:left="1080" w:hanging="1080"/>
        <w:jc w:val="both"/>
      </w:pPr>
    </w:p>
    <w:p w14:paraId="63D046A1" w14:textId="45E50D2B" w:rsidR="00F1503B" w:rsidRPr="00D86BD8" w:rsidRDefault="00A708DA" w:rsidP="00D86BD8">
      <w:pPr>
        <w:autoSpaceDE w:val="0"/>
        <w:autoSpaceDN w:val="0"/>
        <w:adjustRightInd w:val="0"/>
        <w:jc w:val="both"/>
        <w:rPr>
          <w:sz w:val="18"/>
          <w:szCs w:val="18"/>
        </w:rPr>
      </w:pPr>
      <w:r w:rsidRPr="00262926">
        <w:rPr>
          <w:sz w:val="18"/>
          <w:szCs w:val="18"/>
        </w:rPr>
        <w:t xml:space="preserve">THE AGENDA PACKET AND RELATED MATERIALS CONCERNING THE </w:t>
      </w:r>
      <w:r w:rsidR="004C78E5">
        <w:rPr>
          <w:sz w:val="18"/>
          <w:szCs w:val="18"/>
        </w:rPr>
        <w:t xml:space="preserve">APPLICATION </w:t>
      </w:r>
      <w:r w:rsidRPr="00262926">
        <w:rPr>
          <w:sz w:val="18"/>
          <w:szCs w:val="18"/>
        </w:rPr>
        <w:t xml:space="preserve">REQUEST </w:t>
      </w:r>
      <w:r w:rsidR="004C78E5">
        <w:rPr>
          <w:sz w:val="18"/>
          <w:szCs w:val="18"/>
        </w:rPr>
        <w:t>ARE</w:t>
      </w:r>
      <w:r w:rsidRPr="00262926">
        <w:rPr>
          <w:sz w:val="18"/>
          <w:szCs w:val="18"/>
        </w:rPr>
        <w:t xml:space="preserve"> AVAILABLE FOR REVIEW</w:t>
      </w:r>
      <w:r w:rsidR="00F1503B">
        <w:rPr>
          <w:sz w:val="18"/>
          <w:szCs w:val="18"/>
        </w:rPr>
        <w:t xml:space="preserve"> AND INSPECTION</w:t>
      </w:r>
      <w:r w:rsidRPr="00262926">
        <w:rPr>
          <w:sz w:val="18"/>
          <w:szCs w:val="18"/>
        </w:rPr>
        <w:t xml:space="preserve"> AT THE TOWN CLERK’S OFFICE, 4501 OCEAN DRIVE, LAUDERDALE-BY-THE-SEA, </w:t>
      </w:r>
      <w:r w:rsidR="00D86BD8" w:rsidRPr="00262926">
        <w:rPr>
          <w:sz w:val="18"/>
          <w:szCs w:val="18"/>
        </w:rPr>
        <w:t>FLORIDA</w:t>
      </w:r>
      <w:r w:rsidR="00D86BD8">
        <w:rPr>
          <w:sz w:val="18"/>
          <w:szCs w:val="18"/>
        </w:rPr>
        <w:t>, DURING</w:t>
      </w:r>
      <w:r w:rsidR="00F1503B">
        <w:rPr>
          <w:sz w:val="18"/>
          <w:szCs w:val="18"/>
        </w:rPr>
        <w:t xml:space="preserve"> REGULAR BUSINESS HOURS. ADDITIONALLY, THE AGENDA PACKET, INCLUDING MATERIALS RELATED TO THE REQUEST</w:t>
      </w:r>
      <w:r w:rsidR="009C1792">
        <w:rPr>
          <w:sz w:val="18"/>
          <w:szCs w:val="18"/>
        </w:rPr>
        <w:t>,</w:t>
      </w:r>
      <w:r w:rsidR="00F1503B">
        <w:rPr>
          <w:sz w:val="18"/>
          <w:szCs w:val="18"/>
        </w:rPr>
        <w:t xml:space="preserve"> </w:t>
      </w:r>
      <w:r w:rsidR="009C1792">
        <w:rPr>
          <w:sz w:val="18"/>
          <w:szCs w:val="18"/>
        </w:rPr>
        <w:t xml:space="preserve">IS </w:t>
      </w:r>
      <w:r w:rsidR="00F1503B">
        <w:rPr>
          <w:sz w:val="18"/>
          <w:szCs w:val="18"/>
        </w:rPr>
        <w:t>AVAILABLE FOR REVIEW THE FRIDAY BEFORE THE MEETING</w:t>
      </w:r>
      <w:r w:rsidR="004C78E5">
        <w:rPr>
          <w:sz w:val="18"/>
          <w:szCs w:val="18"/>
        </w:rPr>
        <w:t>S</w:t>
      </w:r>
      <w:r w:rsidR="00F1503B">
        <w:rPr>
          <w:sz w:val="18"/>
          <w:szCs w:val="18"/>
        </w:rPr>
        <w:t xml:space="preserve"> ON THE TOWN’S WEBSITE AT </w:t>
      </w:r>
      <w:hyperlink r:id="rId8" w:history="1">
        <w:r w:rsidR="00F1503B" w:rsidRPr="0029457D">
          <w:rPr>
            <w:rStyle w:val="Hyperlink"/>
            <w:sz w:val="18"/>
            <w:szCs w:val="18"/>
          </w:rPr>
          <w:t>WWW.LBTS-FL.GOV</w:t>
        </w:r>
      </w:hyperlink>
      <w:r w:rsidR="00F1503B">
        <w:rPr>
          <w:sz w:val="18"/>
          <w:szCs w:val="18"/>
        </w:rPr>
        <w:t>.</w:t>
      </w:r>
      <w:r w:rsidR="00F1503B">
        <w:rPr>
          <w:rFonts w:ascii="Arial" w:hAnsi="Arial" w:cs="Arial"/>
          <w:sz w:val="22"/>
        </w:rPr>
        <w:t xml:space="preserve"> </w:t>
      </w:r>
    </w:p>
    <w:p w14:paraId="48327AFC" w14:textId="77777777" w:rsidR="00141D23" w:rsidRPr="00E133DC" w:rsidRDefault="00141D23" w:rsidP="00141D23">
      <w:pPr>
        <w:autoSpaceDE w:val="0"/>
        <w:autoSpaceDN w:val="0"/>
        <w:adjustRightInd w:val="0"/>
        <w:jc w:val="both"/>
        <w:rPr>
          <w:sz w:val="18"/>
          <w:szCs w:val="18"/>
        </w:rPr>
      </w:pPr>
    </w:p>
    <w:p w14:paraId="53A4EFFC" w14:textId="77777777" w:rsidR="00141D23" w:rsidRPr="00CE6831" w:rsidRDefault="00141D23" w:rsidP="00141D23">
      <w:pPr>
        <w:autoSpaceDE w:val="0"/>
        <w:autoSpaceDN w:val="0"/>
        <w:adjustRightInd w:val="0"/>
        <w:jc w:val="both"/>
        <w:rPr>
          <w:sz w:val="18"/>
          <w:szCs w:val="20"/>
        </w:rPr>
      </w:pPr>
      <w:r w:rsidRPr="00CE6831">
        <w:rPr>
          <w:sz w:val="18"/>
          <w:szCs w:val="20"/>
        </w:rPr>
        <w:t xml:space="preserve">PURSUANT TO </w:t>
      </w:r>
      <w:proofErr w:type="gramStart"/>
      <w:r w:rsidR="005616BC">
        <w:rPr>
          <w:sz w:val="18"/>
          <w:szCs w:val="20"/>
        </w:rPr>
        <w:t>TOWN</w:t>
      </w:r>
      <w:proofErr w:type="gramEnd"/>
      <w:r w:rsidR="005616BC">
        <w:rPr>
          <w:sz w:val="18"/>
          <w:szCs w:val="20"/>
        </w:rPr>
        <w:t xml:space="preserve"> CODE </w:t>
      </w:r>
      <w:r w:rsidRPr="00CE6831">
        <w:rPr>
          <w:sz w:val="18"/>
          <w:szCs w:val="20"/>
        </w:rPr>
        <w:t xml:space="preserve">SECTION </w:t>
      </w:r>
      <w:r w:rsidRPr="00B07B87">
        <w:rPr>
          <w:sz w:val="18"/>
          <w:szCs w:val="20"/>
        </w:rPr>
        <w:t>30-1</w:t>
      </w:r>
      <w:r>
        <w:rPr>
          <w:sz w:val="18"/>
          <w:szCs w:val="20"/>
        </w:rPr>
        <w:t>40</w:t>
      </w:r>
      <w:r w:rsidRPr="00CE6831">
        <w:rPr>
          <w:sz w:val="18"/>
          <w:szCs w:val="20"/>
        </w:rPr>
        <w:t>, THE APPLICATION WILL BE PRESENTED AND CONSIDERED AT THE MEETING</w:t>
      </w:r>
      <w:r>
        <w:rPr>
          <w:sz w:val="18"/>
          <w:szCs w:val="20"/>
        </w:rPr>
        <w:t>S</w:t>
      </w:r>
      <w:r w:rsidRPr="00CE6831">
        <w:rPr>
          <w:sz w:val="18"/>
          <w:szCs w:val="20"/>
        </w:rPr>
        <w:t xml:space="preserve"> ON THE DATES SET FORTH ABOVE.  AFFECTED PERSONS WILL BE ALLOWED TO PRESENT EVIDENCE AT THE </w:t>
      </w:r>
      <w:r w:rsidR="00A21051">
        <w:rPr>
          <w:sz w:val="18"/>
          <w:szCs w:val="20"/>
        </w:rPr>
        <w:t xml:space="preserve">PUBLIC </w:t>
      </w:r>
      <w:r w:rsidRPr="00CE6831">
        <w:rPr>
          <w:sz w:val="18"/>
          <w:szCs w:val="20"/>
        </w:rPr>
        <w:t>HEARING</w:t>
      </w:r>
      <w:r w:rsidR="00A21051">
        <w:rPr>
          <w:sz w:val="18"/>
          <w:szCs w:val="20"/>
        </w:rPr>
        <w:t>(S)</w:t>
      </w:r>
      <w:r w:rsidRPr="00CE6831">
        <w:rPr>
          <w:sz w:val="18"/>
          <w:szCs w:val="20"/>
        </w:rPr>
        <w:t xml:space="preserve">, BRING FORTH WITNESSES, AND CROSS EXAMINE WITNESSES PROVIDED NOTIFICATION AND FILING OF SUCH INFORMATION IS MADE WITH THE TOWN CLERK PRIOR TO THE ABOVE </w:t>
      </w:r>
      <w:r w:rsidR="00A21051">
        <w:rPr>
          <w:sz w:val="18"/>
          <w:szCs w:val="20"/>
        </w:rPr>
        <w:t xml:space="preserve">PUBLIC </w:t>
      </w:r>
      <w:r w:rsidRPr="00CE6831">
        <w:rPr>
          <w:sz w:val="18"/>
          <w:szCs w:val="20"/>
        </w:rPr>
        <w:t>HEARING</w:t>
      </w:r>
      <w:r w:rsidR="00A21051">
        <w:rPr>
          <w:sz w:val="18"/>
          <w:szCs w:val="20"/>
        </w:rPr>
        <w:t>(S)</w:t>
      </w:r>
      <w:r w:rsidRPr="00CE6831">
        <w:rPr>
          <w:sz w:val="18"/>
          <w:szCs w:val="20"/>
        </w:rPr>
        <w:t>.</w:t>
      </w:r>
    </w:p>
    <w:p w14:paraId="79977999" w14:textId="77777777" w:rsidR="00141D23" w:rsidRPr="00CE6831" w:rsidRDefault="00141D23" w:rsidP="00141D23">
      <w:pPr>
        <w:autoSpaceDE w:val="0"/>
        <w:autoSpaceDN w:val="0"/>
        <w:adjustRightInd w:val="0"/>
        <w:jc w:val="both"/>
        <w:rPr>
          <w:sz w:val="18"/>
          <w:szCs w:val="20"/>
        </w:rPr>
      </w:pPr>
    </w:p>
    <w:p w14:paraId="4320E7BB" w14:textId="77777777" w:rsidR="00141D23" w:rsidRPr="00CE6831" w:rsidRDefault="00141D23" w:rsidP="00141D23">
      <w:pPr>
        <w:autoSpaceDE w:val="0"/>
        <w:autoSpaceDN w:val="0"/>
        <w:adjustRightInd w:val="0"/>
        <w:jc w:val="both"/>
        <w:rPr>
          <w:sz w:val="18"/>
          <w:szCs w:val="20"/>
        </w:rPr>
      </w:pPr>
      <w:r w:rsidRPr="00CE6831">
        <w:rPr>
          <w:sz w:val="18"/>
          <w:szCs w:val="20"/>
        </w:rPr>
        <w:t>IF ANY PERSON DECIDES TO APPEAL ANY DECISION MADE WITH RESPECT TO ANY MATTER CONSIDERED AT TH</w:t>
      </w:r>
      <w:r>
        <w:rPr>
          <w:sz w:val="18"/>
          <w:szCs w:val="20"/>
        </w:rPr>
        <w:t>E</w:t>
      </w:r>
      <w:r w:rsidRPr="00CE6831">
        <w:rPr>
          <w:sz w:val="18"/>
          <w:szCs w:val="20"/>
        </w:rPr>
        <w:t xml:space="preserve"> PUBLIC HEARING</w:t>
      </w:r>
      <w:r w:rsidR="00A21051">
        <w:rPr>
          <w:sz w:val="18"/>
          <w:szCs w:val="20"/>
        </w:rPr>
        <w:t>(</w:t>
      </w:r>
      <w:r>
        <w:rPr>
          <w:sz w:val="18"/>
          <w:szCs w:val="20"/>
        </w:rPr>
        <w:t>S</w:t>
      </w:r>
      <w:r w:rsidR="00A21051">
        <w:rPr>
          <w:sz w:val="18"/>
          <w:szCs w:val="20"/>
        </w:rPr>
        <w:t>)</w:t>
      </w:r>
      <w:r w:rsidRPr="00CE6831">
        <w:rPr>
          <w:sz w:val="18"/>
          <w:szCs w:val="20"/>
        </w:rPr>
        <w:t xml:space="preserve">, HE/SHE WILL NEED A RECORD OF THE PROCEEDINGS AND FOR SUCH PURPOSES MAY NEED TO ENSURE THAT A VERBATIM RECORDING OF THE PROCEEDINGS IS MADE, WHICH RECORDS INCLUDE </w:t>
      </w:r>
      <w:proofErr w:type="gramStart"/>
      <w:r w:rsidRPr="00CE6831">
        <w:rPr>
          <w:sz w:val="18"/>
          <w:szCs w:val="20"/>
        </w:rPr>
        <w:t>THE TESTIMONY</w:t>
      </w:r>
      <w:proofErr w:type="gramEnd"/>
      <w:r w:rsidRPr="00CE6831">
        <w:rPr>
          <w:sz w:val="18"/>
          <w:szCs w:val="20"/>
        </w:rPr>
        <w:t xml:space="preserve"> AND EVIDENCE UPON WHICH THE APPEAL IS TO BE BASED.</w:t>
      </w:r>
    </w:p>
    <w:p w14:paraId="6066C23B" w14:textId="77777777" w:rsidR="00141D23" w:rsidRPr="00CE6831" w:rsidRDefault="00141D23" w:rsidP="00141D23">
      <w:pPr>
        <w:autoSpaceDE w:val="0"/>
        <w:autoSpaceDN w:val="0"/>
        <w:adjustRightInd w:val="0"/>
        <w:jc w:val="both"/>
        <w:rPr>
          <w:sz w:val="18"/>
          <w:szCs w:val="20"/>
        </w:rPr>
      </w:pPr>
    </w:p>
    <w:p w14:paraId="61362E58" w14:textId="19C01C7F" w:rsidR="00141D23" w:rsidRPr="00CE6831" w:rsidRDefault="00141D23" w:rsidP="00141D23">
      <w:pPr>
        <w:autoSpaceDE w:val="0"/>
        <w:autoSpaceDN w:val="0"/>
        <w:adjustRightInd w:val="0"/>
        <w:jc w:val="both"/>
        <w:rPr>
          <w:sz w:val="18"/>
          <w:szCs w:val="20"/>
        </w:rPr>
      </w:pPr>
      <w:r w:rsidRPr="00CE6831">
        <w:rPr>
          <w:sz w:val="18"/>
          <w:szCs w:val="20"/>
        </w:rPr>
        <w:t xml:space="preserve">IN ACCORDANCE WITH THE AMERICAN WITH DISABILITIES ACT AND FLORIDA STATUTE 286.26, PERSONS WITH DISABILITIES NEEDING SPECIAL ACCOMMODATIONS TO PARTICIPATE IN THESE PROCEEDINGS SHOULD CONTACT THE TOWN CLERK NO LATER THAN TWO </w:t>
      </w:r>
      <w:r w:rsidR="004C78E5">
        <w:rPr>
          <w:sz w:val="18"/>
          <w:szCs w:val="20"/>
        </w:rPr>
        <w:t xml:space="preserve">(2) </w:t>
      </w:r>
      <w:r w:rsidRPr="00CE6831">
        <w:rPr>
          <w:sz w:val="18"/>
          <w:szCs w:val="20"/>
        </w:rPr>
        <w:t xml:space="preserve">DAYS PRIOR TO THE MEETING </w:t>
      </w:r>
      <w:r w:rsidR="004C78E5">
        <w:rPr>
          <w:sz w:val="18"/>
          <w:szCs w:val="20"/>
        </w:rPr>
        <w:t>DATES SET FORTH ABOVE</w:t>
      </w:r>
      <w:r w:rsidR="004C78E5" w:rsidRPr="00CE6831">
        <w:rPr>
          <w:sz w:val="18"/>
          <w:szCs w:val="20"/>
        </w:rPr>
        <w:t xml:space="preserve"> </w:t>
      </w:r>
      <w:r w:rsidRPr="00CE6831">
        <w:rPr>
          <w:sz w:val="18"/>
          <w:szCs w:val="20"/>
        </w:rPr>
        <w:t>AT (954) 640-4210 FOR ASSISTANCE.</w:t>
      </w:r>
    </w:p>
    <w:p w14:paraId="769CC8CC" w14:textId="77777777" w:rsidR="00141D23" w:rsidRPr="00CE6831" w:rsidRDefault="00141D23" w:rsidP="00141D23">
      <w:pPr>
        <w:autoSpaceDE w:val="0"/>
        <w:autoSpaceDN w:val="0"/>
        <w:adjustRightInd w:val="0"/>
        <w:jc w:val="both"/>
        <w:rPr>
          <w:sz w:val="16"/>
          <w:szCs w:val="20"/>
        </w:rPr>
      </w:pPr>
    </w:p>
    <w:p w14:paraId="77D02A59" w14:textId="77777777" w:rsidR="006C4F79" w:rsidRDefault="006C4F79" w:rsidP="00141D23">
      <w:pPr>
        <w:autoSpaceDE w:val="0"/>
        <w:autoSpaceDN w:val="0"/>
        <w:adjustRightInd w:val="0"/>
        <w:jc w:val="both"/>
        <w:rPr>
          <w:sz w:val="20"/>
          <w:szCs w:val="20"/>
        </w:rPr>
      </w:pPr>
    </w:p>
    <w:p w14:paraId="07F59C6F" w14:textId="77777777" w:rsidR="00141D23" w:rsidRPr="00CE6831" w:rsidRDefault="00141D23" w:rsidP="00141D23">
      <w:pPr>
        <w:autoSpaceDE w:val="0"/>
        <w:autoSpaceDN w:val="0"/>
        <w:adjustRightInd w:val="0"/>
        <w:jc w:val="both"/>
        <w:rPr>
          <w:sz w:val="20"/>
          <w:szCs w:val="20"/>
        </w:rPr>
      </w:pPr>
      <w:r w:rsidRPr="00CE6831">
        <w:rPr>
          <w:sz w:val="20"/>
          <w:szCs w:val="20"/>
        </w:rPr>
        <w:t>You may a</w:t>
      </w:r>
      <w:r>
        <w:rPr>
          <w:sz w:val="20"/>
          <w:szCs w:val="20"/>
        </w:rPr>
        <w:t>lso submit written comments to</w:t>
      </w:r>
      <w:proofErr w:type="gramStart"/>
      <w:r>
        <w:rPr>
          <w:sz w:val="20"/>
          <w:szCs w:val="20"/>
        </w:rPr>
        <w:t>:</w:t>
      </w:r>
      <w:r>
        <w:rPr>
          <w:sz w:val="20"/>
          <w:szCs w:val="20"/>
        </w:rPr>
        <w:tab/>
      </w:r>
      <w:r w:rsidRPr="00CE6831">
        <w:rPr>
          <w:sz w:val="20"/>
          <w:szCs w:val="20"/>
        </w:rPr>
        <w:tab/>
        <w:t>Town</w:t>
      </w:r>
      <w:proofErr w:type="gramEnd"/>
      <w:r w:rsidRPr="00CE6831">
        <w:rPr>
          <w:sz w:val="20"/>
          <w:szCs w:val="20"/>
        </w:rPr>
        <w:t xml:space="preserve"> Clerk</w:t>
      </w:r>
    </w:p>
    <w:p w14:paraId="747F0ACA" w14:textId="77777777" w:rsidR="00141D23" w:rsidRDefault="00141D23" w:rsidP="00141D23">
      <w:pPr>
        <w:autoSpaceDE w:val="0"/>
        <w:autoSpaceDN w:val="0"/>
        <w:adjustRightInd w:val="0"/>
        <w:ind w:left="3600" w:firstLine="720"/>
        <w:jc w:val="both"/>
        <w:rPr>
          <w:sz w:val="20"/>
          <w:szCs w:val="20"/>
        </w:rPr>
      </w:pPr>
      <w:r>
        <w:rPr>
          <w:sz w:val="20"/>
          <w:szCs w:val="20"/>
        </w:rPr>
        <w:t>4501 Ocean Drive</w:t>
      </w:r>
    </w:p>
    <w:p w14:paraId="48306669" w14:textId="0EE42A01" w:rsidR="0064646B" w:rsidRPr="00CE6831" w:rsidRDefault="00141D23" w:rsidP="004B0ACD">
      <w:pPr>
        <w:tabs>
          <w:tab w:val="left" w:pos="8475"/>
        </w:tabs>
        <w:autoSpaceDE w:val="0"/>
        <w:autoSpaceDN w:val="0"/>
        <w:adjustRightInd w:val="0"/>
        <w:ind w:left="3600" w:firstLine="720"/>
        <w:jc w:val="both"/>
        <w:rPr>
          <w:sz w:val="20"/>
          <w:szCs w:val="20"/>
        </w:rPr>
      </w:pPr>
      <w:r w:rsidRPr="00CE6831">
        <w:rPr>
          <w:sz w:val="20"/>
          <w:szCs w:val="20"/>
        </w:rPr>
        <w:t>Lauderdale-By-The-Sea, Florida 33308</w:t>
      </w:r>
    </w:p>
    <w:sectPr w:rsidR="0064646B" w:rsidRPr="00CE6831" w:rsidSect="009F04BD">
      <w:headerReference w:type="first" r:id="rId9"/>
      <w:pgSz w:w="12240" w:h="15840"/>
      <w:pgMar w:top="576" w:right="1008" w:bottom="576" w:left="1008"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3F534" w14:textId="77777777" w:rsidR="005B2ABF" w:rsidRDefault="005B2ABF" w:rsidP="000B4618">
      <w:r>
        <w:separator/>
      </w:r>
    </w:p>
  </w:endnote>
  <w:endnote w:type="continuationSeparator" w:id="0">
    <w:p w14:paraId="4027A033" w14:textId="77777777" w:rsidR="005B2ABF" w:rsidRDefault="005B2ABF" w:rsidP="000B4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12D74" w14:textId="77777777" w:rsidR="005B2ABF" w:rsidRDefault="005B2ABF" w:rsidP="000B4618">
      <w:r>
        <w:separator/>
      </w:r>
    </w:p>
  </w:footnote>
  <w:footnote w:type="continuationSeparator" w:id="0">
    <w:p w14:paraId="73F16060" w14:textId="77777777" w:rsidR="005B2ABF" w:rsidRDefault="005B2ABF" w:rsidP="000B46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E59EA" w14:textId="77777777" w:rsidR="00A217E6" w:rsidRDefault="009777EB" w:rsidP="009F04BD">
    <w:pPr>
      <w:pStyle w:val="Header"/>
      <w:tabs>
        <w:tab w:val="clear" w:pos="4680"/>
      </w:tabs>
      <w:jc w:val="center"/>
    </w:pPr>
    <w:r>
      <w:rPr>
        <w:noProof/>
      </w:rPr>
      <w:drawing>
        <wp:inline distT="0" distB="0" distL="0" distR="0" wp14:anchorId="516C006F" wp14:editId="37598588">
          <wp:extent cx="695756" cy="967105"/>
          <wp:effectExtent l="0" t="0" r="952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1768" cy="98936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D8450D"/>
    <w:multiLevelType w:val="hybridMultilevel"/>
    <w:tmpl w:val="2F961D90"/>
    <w:lvl w:ilvl="0" w:tplc="9BF8E27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4777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3D8"/>
    <w:rsid w:val="00004E29"/>
    <w:rsid w:val="00014656"/>
    <w:rsid w:val="00020F52"/>
    <w:rsid w:val="00032B92"/>
    <w:rsid w:val="00036C40"/>
    <w:rsid w:val="000374F1"/>
    <w:rsid w:val="00061FAC"/>
    <w:rsid w:val="00067868"/>
    <w:rsid w:val="000702F6"/>
    <w:rsid w:val="00071874"/>
    <w:rsid w:val="00073A83"/>
    <w:rsid w:val="000878A1"/>
    <w:rsid w:val="0009444E"/>
    <w:rsid w:val="000965AE"/>
    <w:rsid w:val="000B2DCC"/>
    <w:rsid w:val="000B4618"/>
    <w:rsid w:val="000B5991"/>
    <w:rsid w:val="000C3677"/>
    <w:rsid w:val="000C6439"/>
    <w:rsid w:val="000D7E1A"/>
    <w:rsid w:val="000E0B3E"/>
    <w:rsid w:val="000E5B10"/>
    <w:rsid w:val="000F0542"/>
    <w:rsid w:val="000F0EA3"/>
    <w:rsid w:val="000F1ADF"/>
    <w:rsid w:val="0010310F"/>
    <w:rsid w:val="00110E0A"/>
    <w:rsid w:val="00116927"/>
    <w:rsid w:val="001324E6"/>
    <w:rsid w:val="00132E31"/>
    <w:rsid w:val="00134EE8"/>
    <w:rsid w:val="00135B4C"/>
    <w:rsid w:val="00141D23"/>
    <w:rsid w:val="001438B0"/>
    <w:rsid w:val="00153302"/>
    <w:rsid w:val="00154800"/>
    <w:rsid w:val="001628D8"/>
    <w:rsid w:val="00174714"/>
    <w:rsid w:val="0018597D"/>
    <w:rsid w:val="00186E53"/>
    <w:rsid w:val="00187DE5"/>
    <w:rsid w:val="0019041F"/>
    <w:rsid w:val="001A4E12"/>
    <w:rsid w:val="001A63D2"/>
    <w:rsid w:val="001A7F10"/>
    <w:rsid w:val="001B6550"/>
    <w:rsid w:val="001C02A7"/>
    <w:rsid w:val="001D1B4C"/>
    <w:rsid w:val="001D6B4F"/>
    <w:rsid w:val="001E773D"/>
    <w:rsid w:val="0021385A"/>
    <w:rsid w:val="00215EDF"/>
    <w:rsid w:val="0021622D"/>
    <w:rsid w:val="00221C9C"/>
    <w:rsid w:val="002317BD"/>
    <w:rsid w:val="00244421"/>
    <w:rsid w:val="00253BB4"/>
    <w:rsid w:val="00254030"/>
    <w:rsid w:val="00262926"/>
    <w:rsid w:val="0026677D"/>
    <w:rsid w:val="00295C9D"/>
    <w:rsid w:val="00296983"/>
    <w:rsid w:val="002B291E"/>
    <w:rsid w:val="002C692F"/>
    <w:rsid w:val="002E749E"/>
    <w:rsid w:val="002F48E1"/>
    <w:rsid w:val="00303AE1"/>
    <w:rsid w:val="003103C7"/>
    <w:rsid w:val="00326D4A"/>
    <w:rsid w:val="0033030A"/>
    <w:rsid w:val="0035492E"/>
    <w:rsid w:val="003560AC"/>
    <w:rsid w:val="00366B9F"/>
    <w:rsid w:val="00370FC2"/>
    <w:rsid w:val="003803F5"/>
    <w:rsid w:val="00385C52"/>
    <w:rsid w:val="00395B1B"/>
    <w:rsid w:val="003A0F1F"/>
    <w:rsid w:val="003A3494"/>
    <w:rsid w:val="003A53D8"/>
    <w:rsid w:val="003A7CA9"/>
    <w:rsid w:val="003B0348"/>
    <w:rsid w:val="003B5CA9"/>
    <w:rsid w:val="003B78D3"/>
    <w:rsid w:val="003C61DA"/>
    <w:rsid w:val="003C73C2"/>
    <w:rsid w:val="003D393A"/>
    <w:rsid w:val="003F4D49"/>
    <w:rsid w:val="003F7FEC"/>
    <w:rsid w:val="004052B8"/>
    <w:rsid w:val="00405A48"/>
    <w:rsid w:val="004073BC"/>
    <w:rsid w:val="00413B7D"/>
    <w:rsid w:val="00434FBB"/>
    <w:rsid w:val="004401A7"/>
    <w:rsid w:val="00442828"/>
    <w:rsid w:val="00443ECC"/>
    <w:rsid w:val="004524C0"/>
    <w:rsid w:val="00453633"/>
    <w:rsid w:val="00470C06"/>
    <w:rsid w:val="00481A63"/>
    <w:rsid w:val="0049535B"/>
    <w:rsid w:val="004B0ACD"/>
    <w:rsid w:val="004B1F41"/>
    <w:rsid w:val="004B7146"/>
    <w:rsid w:val="004C78E5"/>
    <w:rsid w:val="004D1B78"/>
    <w:rsid w:val="004E5949"/>
    <w:rsid w:val="004F2081"/>
    <w:rsid w:val="004F3C62"/>
    <w:rsid w:val="004F414D"/>
    <w:rsid w:val="00513DC4"/>
    <w:rsid w:val="005318C4"/>
    <w:rsid w:val="00540F0F"/>
    <w:rsid w:val="005458C7"/>
    <w:rsid w:val="00546B95"/>
    <w:rsid w:val="005616BC"/>
    <w:rsid w:val="00564545"/>
    <w:rsid w:val="00567574"/>
    <w:rsid w:val="005B2ABF"/>
    <w:rsid w:val="005B33BE"/>
    <w:rsid w:val="005B51C9"/>
    <w:rsid w:val="005B7F2B"/>
    <w:rsid w:val="005E0B3D"/>
    <w:rsid w:val="005E50A4"/>
    <w:rsid w:val="005E6B1B"/>
    <w:rsid w:val="005F3B5D"/>
    <w:rsid w:val="005F4B7A"/>
    <w:rsid w:val="006127AD"/>
    <w:rsid w:val="00612E3B"/>
    <w:rsid w:val="00614334"/>
    <w:rsid w:val="00623BFC"/>
    <w:rsid w:val="006302DD"/>
    <w:rsid w:val="00631527"/>
    <w:rsid w:val="00634A85"/>
    <w:rsid w:val="0063769B"/>
    <w:rsid w:val="0064388F"/>
    <w:rsid w:val="0064646B"/>
    <w:rsid w:val="00650DAF"/>
    <w:rsid w:val="00657E02"/>
    <w:rsid w:val="0066462A"/>
    <w:rsid w:val="00665E43"/>
    <w:rsid w:val="0067353C"/>
    <w:rsid w:val="006801E1"/>
    <w:rsid w:val="006B4C5E"/>
    <w:rsid w:val="006C4F79"/>
    <w:rsid w:val="006E0BF0"/>
    <w:rsid w:val="006E2A36"/>
    <w:rsid w:val="00706231"/>
    <w:rsid w:val="00721BC5"/>
    <w:rsid w:val="007247C0"/>
    <w:rsid w:val="00735719"/>
    <w:rsid w:val="00737897"/>
    <w:rsid w:val="00741B24"/>
    <w:rsid w:val="00747183"/>
    <w:rsid w:val="00756449"/>
    <w:rsid w:val="007575CF"/>
    <w:rsid w:val="00762E5A"/>
    <w:rsid w:val="00770D09"/>
    <w:rsid w:val="00775270"/>
    <w:rsid w:val="00782414"/>
    <w:rsid w:val="00782E87"/>
    <w:rsid w:val="007A1831"/>
    <w:rsid w:val="007A2E38"/>
    <w:rsid w:val="007A5457"/>
    <w:rsid w:val="007B0E84"/>
    <w:rsid w:val="007B2B36"/>
    <w:rsid w:val="007B3FBA"/>
    <w:rsid w:val="007B4C94"/>
    <w:rsid w:val="007C13EB"/>
    <w:rsid w:val="007E03BF"/>
    <w:rsid w:val="0080587D"/>
    <w:rsid w:val="00810670"/>
    <w:rsid w:val="00820268"/>
    <w:rsid w:val="0082322F"/>
    <w:rsid w:val="00823B96"/>
    <w:rsid w:val="008306AC"/>
    <w:rsid w:val="008549D5"/>
    <w:rsid w:val="00867F8D"/>
    <w:rsid w:val="008748B1"/>
    <w:rsid w:val="0087717D"/>
    <w:rsid w:val="00880652"/>
    <w:rsid w:val="00881867"/>
    <w:rsid w:val="008838A4"/>
    <w:rsid w:val="008858B2"/>
    <w:rsid w:val="008A1476"/>
    <w:rsid w:val="008A7117"/>
    <w:rsid w:val="008A762D"/>
    <w:rsid w:val="008C7981"/>
    <w:rsid w:val="008C7B07"/>
    <w:rsid w:val="008D0C99"/>
    <w:rsid w:val="008D1648"/>
    <w:rsid w:val="008D2E2E"/>
    <w:rsid w:val="008D73F3"/>
    <w:rsid w:val="008E1DE9"/>
    <w:rsid w:val="008F5DCF"/>
    <w:rsid w:val="00922E7F"/>
    <w:rsid w:val="00925A89"/>
    <w:rsid w:val="00942C5E"/>
    <w:rsid w:val="0094459F"/>
    <w:rsid w:val="0094754C"/>
    <w:rsid w:val="009527EB"/>
    <w:rsid w:val="009553A5"/>
    <w:rsid w:val="00963851"/>
    <w:rsid w:val="0097105F"/>
    <w:rsid w:val="00975A47"/>
    <w:rsid w:val="009777EB"/>
    <w:rsid w:val="00991556"/>
    <w:rsid w:val="009A225E"/>
    <w:rsid w:val="009A559E"/>
    <w:rsid w:val="009B0191"/>
    <w:rsid w:val="009B0316"/>
    <w:rsid w:val="009B5E7A"/>
    <w:rsid w:val="009C1792"/>
    <w:rsid w:val="009F04BD"/>
    <w:rsid w:val="00A0575F"/>
    <w:rsid w:val="00A178C3"/>
    <w:rsid w:val="00A21051"/>
    <w:rsid w:val="00A217E6"/>
    <w:rsid w:val="00A27356"/>
    <w:rsid w:val="00A428B5"/>
    <w:rsid w:val="00A448A5"/>
    <w:rsid w:val="00A5449D"/>
    <w:rsid w:val="00A54510"/>
    <w:rsid w:val="00A56DD8"/>
    <w:rsid w:val="00A57D1C"/>
    <w:rsid w:val="00A64439"/>
    <w:rsid w:val="00A708DA"/>
    <w:rsid w:val="00A868AC"/>
    <w:rsid w:val="00A906E4"/>
    <w:rsid w:val="00A93231"/>
    <w:rsid w:val="00AA0611"/>
    <w:rsid w:val="00AB1C8A"/>
    <w:rsid w:val="00AC3FFE"/>
    <w:rsid w:val="00AD70DC"/>
    <w:rsid w:val="00AE0439"/>
    <w:rsid w:val="00AF0F72"/>
    <w:rsid w:val="00AF4291"/>
    <w:rsid w:val="00AF6A93"/>
    <w:rsid w:val="00AF7424"/>
    <w:rsid w:val="00B01527"/>
    <w:rsid w:val="00B07B87"/>
    <w:rsid w:val="00B10104"/>
    <w:rsid w:val="00B150F9"/>
    <w:rsid w:val="00B163F0"/>
    <w:rsid w:val="00B32B4D"/>
    <w:rsid w:val="00B44D48"/>
    <w:rsid w:val="00B5420B"/>
    <w:rsid w:val="00B62650"/>
    <w:rsid w:val="00B80B61"/>
    <w:rsid w:val="00B82388"/>
    <w:rsid w:val="00BA0A22"/>
    <w:rsid w:val="00BB0132"/>
    <w:rsid w:val="00BC2536"/>
    <w:rsid w:val="00BC5245"/>
    <w:rsid w:val="00BD1D8F"/>
    <w:rsid w:val="00BD44C1"/>
    <w:rsid w:val="00BF1738"/>
    <w:rsid w:val="00BF4B80"/>
    <w:rsid w:val="00BF76E1"/>
    <w:rsid w:val="00C0215B"/>
    <w:rsid w:val="00C13BFD"/>
    <w:rsid w:val="00C23C78"/>
    <w:rsid w:val="00C24E4A"/>
    <w:rsid w:val="00C308D0"/>
    <w:rsid w:val="00C30EC6"/>
    <w:rsid w:val="00C46492"/>
    <w:rsid w:val="00C47431"/>
    <w:rsid w:val="00C510B5"/>
    <w:rsid w:val="00C531B5"/>
    <w:rsid w:val="00C734FB"/>
    <w:rsid w:val="00C91F57"/>
    <w:rsid w:val="00CB31EC"/>
    <w:rsid w:val="00CB39EE"/>
    <w:rsid w:val="00CB500F"/>
    <w:rsid w:val="00CC2A45"/>
    <w:rsid w:val="00CC4E5D"/>
    <w:rsid w:val="00CD1AA2"/>
    <w:rsid w:val="00CE2C54"/>
    <w:rsid w:val="00CE2D77"/>
    <w:rsid w:val="00CE6831"/>
    <w:rsid w:val="00D01B53"/>
    <w:rsid w:val="00D14A36"/>
    <w:rsid w:val="00D51EBE"/>
    <w:rsid w:val="00D61323"/>
    <w:rsid w:val="00D625E1"/>
    <w:rsid w:val="00D86BD8"/>
    <w:rsid w:val="00D94084"/>
    <w:rsid w:val="00DA20DE"/>
    <w:rsid w:val="00DA75AF"/>
    <w:rsid w:val="00DA7720"/>
    <w:rsid w:val="00DB6ED8"/>
    <w:rsid w:val="00DC1D15"/>
    <w:rsid w:val="00DC5511"/>
    <w:rsid w:val="00DE1194"/>
    <w:rsid w:val="00DF2391"/>
    <w:rsid w:val="00E07664"/>
    <w:rsid w:val="00E133DC"/>
    <w:rsid w:val="00E40B70"/>
    <w:rsid w:val="00E43D22"/>
    <w:rsid w:val="00E44EBD"/>
    <w:rsid w:val="00E853EF"/>
    <w:rsid w:val="00E94066"/>
    <w:rsid w:val="00EA6819"/>
    <w:rsid w:val="00EB343D"/>
    <w:rsid w:val="00EB7C6A"/>
    <w:rsid w:val="00EC4954"/>
    <w:rsid w:val="00EE23BC"/>
    <w:rsid w:val="00EF134F"/>
    <w:rsid w:val="00F01FD1"/>
    <w:rsid w:val="00F1503B"/>
    <w:rsid w:val="00F15EBF"/>
    <w:rsid w:val="00F26D6C"/>
    <w:rsid w:val="00F318B2"/>
    <w:rsid w:val="00F378CD"/>
    <w:rsid w:val="00F523AF"/>
    <w:rsid w:val="00F665EC"/>
    <w:rsid w:val="00F70EE8"/>
    <w:rsid w:val="00F81D92"/>
    <w:rsid w:val="00F844FC"/>
    <w:rsid w:val="00F9279F"/>
    <w:rsid w:val="00F94055"/>
    <w:rsid w:val="00FC65A8"/>
    <w:rsid w:val="00FE4B53"/>
    <w:rsid w:val="00FE67AF"/>
    <w:rsid w:val="00FE747C"/>
    <w:rsid w:val="00FF3016"/>
    <w:rsid w:val="00FF3DC1"/>
    <w:rsid w:val="00FF5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79C02F"/>
  <w15:docId w15:val="{1586AA39-805E-41D7-B17B-8295D789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jc w:val="both"/>
      <w:outlineLvl w:val="0"/>
    </w:pPr>
    <w:rPr>
      <w:b/>
      <w:bCs/>
      <w:sz w:val="22"/>
      <w:szCs w:val="20"/>
    </w:rPr>
  </w:style>
  <w:style w:type="paragraph" w:styleId="Heading3">
    <w:name w:val="heading 3"/>
    <w:basedOn w:val="Normal"/>
    <w:next w:val="Normal"/>
    <w:link w:val="Heading3Char"/>
    <w:uiPriority w:val="9"/>
    <w:semiHidden/>
    <w:unhideWhenUsed/>
    <w:qFormat/>
    <w:rsid w:val="003F7FEC"/>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3F7FE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pPr>
      <w:autoSpaceDE w:val="0"/>
      <w:autoSpaceDN w:val="0"/>
      <w:adjustRightInd w:val="0"/>
    </w:pPr>
    <w:rPr>
      <w:rFonts w:ascii="Courier New" w:hAnsi="Courier New" w:cs="Courier New"/>
      <w:sz w:val="20"/>
      <w:szCs w:val="20"/>
    </w:rPr>
  </w:style>
  <w:style w:type="paragraph" w:styleId="BodyText2">
    <w:name w:val="Body Text 2"/>
    <w:basedOn w:val="Normal"/>
    <w:semiHidden/>
    <w:pPr>
      <w:autoSpaceDE w:val="0"/>
      <w:autoSpaceDN w:val="0"/>
      <w:adjustRightInd w:val="0"/>
      <w:jc w:val="both"/>
    </w:pPr>
    <w:rPr>
      <w:rFonts w:ascii="Courier New" w:hAnsi="Courier New" w:cs="Courier New"/>
      <w:sz w:val="20"/>
      <w:szCs w:val="20"/>
    </w:rPr>
  </w:style>
  <w:style w:type="paragraph" w:styleId="Caption">
    <w:name w:val="caption"/>
    <w:basedOn w:val="Normal"/>
    <w:next w:val="Normal"/>
    <w:qFormat/>
    <w:pPr>
      <w:autoSpaceDE w:val="0"/>
      <w:autoSpaceDN w:val="0"/>
      <w:adjustRightInd w:val="0"/>
      <w:jc w:val="center"/>
    </w:pPr>
    <w:rPr>
      <w:b/>
      <w:bCs/>
      <w:sz w:val="28"/>
      <w:szCs w:val="20"/>
    </w:rPr>
  </w:style>
  <w:style w:type="paragraph" w:styleId="Header">
    <w:name w:val="header"/>
    <w:basedOn w:val="Normal"/>
    <w:link w:val="HeaderChar"/>
    <w:uiPriority w:val="99"/>
    <w:unhideWhenUsed/>
    <w:rsid w:val="000B4618"/>
    <w:pPr>
      <w:tabs>
        <w:tab w:val="center" w:pos="4680"/>
        <w:tab w:val="right" w:pos="9360"/>
      </w:tabs>
    </w:pPr>
  </w:style>
  <w:style w:type="character" w:customStyle="1" w:styleId="HeaderChar">
    <w:name w:val="Header Char"/>
    <w:link w:val="Header"/>
    <w:uiPriority w:val="99"/>
    <w:rsid w:val="000B4618"/>
    <w:rPr>
      <w:sz w:val="24"/>
      <w:szCs w:val="24"/>
    </w:rPr>
  </w:style>
  <w:style w:type="paragraph" w:styleId="Footer">
    <w:name w:val="footer"/>
    <w:basedOn w:val="Normal"/>
    <w:link w:val="FooterChar"/>
    <w:uiPriority w:val="99"/>
    <w:unhideWhenUsed/>
    <w:rsid w:val="000B4618"/>
    <w:pPr>
      <w:tabs>
        <w:tab w:val="center" w:pos="4680"/>
        <w:tab w:val="right" w:pos="9360"/>
      </w:tabs>
    </w:pPr>
  </w:style>
  <w:style w:type="character" w:customStyle="1" w:styleId="FooterChar">
    <w:name w:val="Footer Char"/>
    <w:link w:val="Footer"/>
    <w:uiPriority w:val="99"/>
    <w:rsid w:val="000B4618"/>
    <w:rPr>
      <w:sz w:val="24"/>
      <w:szCs w:val="24"/>
    </w:rPr>
  </w:style>
  <w:style w:type="character" w:styleId="Hyperlink">
    <w:name w:val="Hyperlink"/>
    <w:uiPriority w:val="99"/>
    <w:unhideWhenUsed/>
    <w:rsid w:val="00C47431"/>
    <w:rPr>
      <w:color w:val="0000FF"/>
      <w:u w:val="single"/>
    </w:rPr>
  </w:style>
  <w:style w:type="paragraph" w:styleId="BalloonText">
    <w:name w:val="Balloon Text"/>
    <w:basedOn w:val="Normal"/>
    <w:link w:val="BalloonTextChar"/>
    <w:uiPriority w:val="99"/>
    <w:semiHidden/>
    <w:unhideWhenUsed/>
    <w:rsid w:val="001E773D"/>
    <w:rPr>
      <w:rFonts w:ascii="Tahoma" w:hAnsi="Tahoma" w:cs="Tahoma"/>
      <w:sz w:val="16"/>
      <w:szCs w:val="16"/>
    </w:rPr>
  </w:style>
  <w:style w:type="character" w:customStyle="1" w:styleId="BalloonTextChar">
    <w:name w:val="Balloon Text Char"/>
    <w:link w:val="BalloonText"/>
    <w:uiPriority w:val="99"/>
    <w:semiHidden/>
    <w:rsid w:val="001E773D"/>
    <w:rPr>
      <w:rFonts w:ascii="Tahoma" w:hAnsi="Tahoma" w:cs="Tahoma"/>
      <w:sz w:val="16"/>
      <w:szCs w:val="16"/>
    </w:rPr>
  </w:style>
  <w:style w:type="character" w:styleId="CommentReference">
    <w:name w:val="annotation reference"/>
    <w:uiPriority w:val="99"/>
    <w:semiHidden/>
    <w:unhideWhenUsed/>
    <w:rsid w:val="00DC1D15"/>
    <w:rPr>
      <w:sz w:val="16"/>
      <w:szCs w:val="16"/>
    </w:rPr>
  </w:style>
  <w:style w:type="paragraph" w:styleId="CommentText">
    <w:name w:val="annotation text"/>
    <w:basedOn w:val="Normal"/>
    <w:link w:val="CommentTextChar"/>
    <w:uiPriority w:val="99"/>
    <w:unhideWhenUsed/>
    <w:rsid w:val="00DC1D15"/>
    <w:rPr>
      <w:sz w:val="20"/>
      <w:szCs w:val="20"/>
    </w:rPr>
  </w:style>
  <w:style w:type="character" w:customStyle="1" w:styleId="CommentTextChar">
    <w:name w:val="Comment Text Char"/>
    <w:basedOn w:val="DefaultParagraphFont"/>
    <w:link w:val="CommentText"/>
    <w:uiPriority w:val="99"/>
    <w:rsid w:val="00DC1D15"/>
  </w:style>
  <w:style w:type="paragraph" w:styleId="CommentSubject">
    <w:name w:val="annotation subject"/>
    <w:basedOn w:val="CommentText"/>
    <w:next w:val="CommentText"/>
    <w:link w:val="CommentSubjectChar"/>
    <w:uiPriority w:val="99"/>
    <w:semiHidden/>
    <w:unhideWhenUsed/>
    <w:rsid w:val="00DC1D15"/>
    <w:rPr>
      <w:b/>
      <w:bCs/>
    </w:rPr>
  </w:style>
  <w:style w:type="character" w:customStyle="1" w:styleId="CommentSubjectChar">
    <w:name w:val="Comment Subject Char"/>
    <w:link w:val="CommentSubject"/>
    <w:uiPriority w:val="99"/>
    <w:semiHidden/>
    <w:rsid w:val="00DC1D15"/>
    <w:rPr>
      <w:b/>
      <w:bCs/>
    </w:rPr>
  </w:style>
  <w:style w:type="paragraph" w:styleId="ListParagraph">
    <w:name w:val="List Paragraph"/>
    <w:basedOn w:val="Normal"/>
    <w:uiPriority w:val="34"/>
    <w:qFormat/>
    <w:rsid w:val="001A63D2"/>
    <w:pPr>
      <w:ind w:left="720"/>
      <w:contextualSpacing/>
    </w:pPr>
  </w:style>
  <w:style w:type="character" w:customStyle="1" w:styleId="UnresolvedMention1">
    <w:name w:val="Unresolved Mention1"/>
    <w:basedOn w:val="DefaultParagraphFont"/>
    <w:uiPriority w:val="99"/>
    <w:semiHidden/>
    <w:unhideWhenUsed/>
    <w:rsid w:val="009F04BD"/>
    <w:rPr>
      <w:color w:val="605E5C"/>
      <w:shd w:val="clear" w:color="auto" w:fill="E1DFDD"/>
    </w:rPr>
  </w:style>
  <w:style w:type="character" w:customStyle="1" w:styleId="BodyTextChar">
    <w:name w:val="Body Text Char"/>
    <w:basedOn w:val="DefaultParagraphFont"/>
    <w:link w:val="BodyText"/>
    <w:semiHidden/>
    <w:rsid w:val="0033030A"/>
    <w:rPr>
      <w:rFonts w:ascii="Courier New" w:hAnsi="Courier New" w:cs="Courier New"/>
    </w:rPr>
  </w:style>
  <w:style w:type="paragraph" w:styleId="Revision">
    <w:name w:val="Revision"/>
    <w:hidden/>
    <w:uiPriority w:val="99"/>
    <w:semiHidden/>
    <w:rsid w:val="00FC65A8"/>
    <w:rPr>
      <w:sz w:val="24"/>
      <w:szCs w:val="24"/>
    </w:rPr>
  </w:style>
  <w:style w:type="character" w:customStyle="1" w:styleId="MessageHeaderLabel">
    <w:name w:val="Message Header Label"/>
    <w:rsid w:val="00E853EF"/>
    <w:rPr>
      <w:rFonts w:ascii="Arial Black" w:hAnsi="Arial Black"/>
      <w:spacing w:val="-10"/>
      <w:sz w:val="18"/>
    </w:rPr>
  </w:style>
  <w:style w:type="character" w:customStyle="1" w:styleId="Heading3Char">
    <w:name w:val="Heading 3 Char"/>
    <w:basedOn w:val="DefaultParagraphFont"/>
    <w:link w:val="Heading3"/>
    <w:uiPriority w:val="9"/>
    <w:semiHidden/>
    <w:rsid w:val="003F7FEC"/>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3F7FEC"/>
    <w:rPr>
      <w:rFonts w:asciiTheme="majorHAnsi" w:eastAsiaTheme="majorEastAsia" w:hAnsiTheme="majorHAnsi" w:cstheme="majorBidi"/>
      <w:i/>
      <w:i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89646">
      <w:bodyDiv w:val="1"/>
      <w:marLeft w:val="0"/>
      <w:marRight w:val="0"/>
      <w:marTop w:val="0"/>
      <w:marBottom w:val="0"/>
      <w:divBdr>
        <w:top w:val="none" w:sz="0" w:space="0" w:color="auto"/>
        <w:left w:val="none" w:sz="0" w:space="0" w:color="auto"/>
        <w:bottom w:val="none" w:sz="0" w:space="0" w:color="auto"/>
        <w:right w:val="none" w:sz="0" w:space="0" w:color="auto"/>
      </w:divBdr>
      <w:divsChild>
        <w:div w:id="1961300111">
          <w:marLeft w:val="0"/>
          <w:marRight w:val="0"/>
          <w:marTop w:val="0"/>
          <w:marBottom w:val="0"/>
          <w:divBdr>
            <w:top w:val="none" w:sz="0" w:space="0" w:color="auto"/>
            <w:left w:val="none" w:sz="0" w:space="0" w:color="auto"/>
            <w:bottom w:val="none" w:sz="0" w:space="0" w:color="auto"/>
            <w:right w:val="none" w:sz="0" w:space="0" w:color="auto"/>
          </w:divBdr>
        </w:div>
      </w:divsChild>
    </w:div>
    <w:div w:id="577981239">
      <w:bodyDiv w:val="1"/>
      <w:marLeft w:val="0"/>
      <w:marRight w:val="0"/>
      <w:marTop w:val="0"/>
      <w:marBottom w:val="0"/>
      <w:divBdr>
        <w:top w:val="none" w:sz="0" w:space="0" w:color="auto"/>
        <w:left w:val="none" w:sz="0" w:space="0" w:color="auto"/>
        <w:bottom w:val="none" w:sz="0" w:space="0" w:color="auto"/>
        <w:right w:val="none" w:sz="0" w:space="0" w:color="auto"/>
      </w:divBdr>
    </w:div>
    <w:div w:id="1191214702">
      <w:bodyDiv w:val="1"/>
      <w:marLeft w:val="0"/>
      <w:marRight w:val="0"/>
      <w:marTop w:val="0"/>
      <w:marBottom w:val="0"/>
      <w:divBdr>
        <w:top w:val="none" w:sz="0" w:space="0" w:color="auto"/>
        <w:left w:val="none" w:sz="0" w:space="0" w:color="auto"/>
        <w:bottom w:val="none" w:sz="0" w:space="0" w:color="auto"/>
        <w:right w:val="none" w:sz="0" w:space="0" w:color="auto"/>
      </w:divBdr>
    </w:div>
    <w:div w:id="1293248626">
      <w:bodyDiv w:val="1"/>
      <w:marLeft w:val="0"/>
      <w:marRight w:val="0"/>
      <w:marTop w:val="0"/>
      <w:marBottom w:val="0"/>
      <w:divBdr>
        <w:top w:val="none" w:sz="0" w:space="0" w:color="auto"/>
        <w:left w:val="none" w:sz="0" w:space="0" w:color="auto"/>
        <w:bottom w:val="none" w:sz="0" w:space="0" w:color="auto"/>
        <w:right w:val="none" w:sz="0" w:space="0" w:color="auto"/>
      </w:divBdr>
      <w:divsChild>
        <w:div w:id="12540643">
          <w:marLeft w:val="0"/>
          <w:marRight w:val="0"/>
          <w:marTop w:val="0"/>
          <w:marBottom w:val="0"/>
          <w:divBdr>
            <w:top w:val="none" w:sz="0" w:space="0" w:color="auto"/>
            <w:left w:val="none" w:sz="0" w:space="0" w:color="auto"/>
            <w:bottom w:val="none" w:sz="0" w:space="0" w:color="auto"/>
            <w:right w:val="none" w:sz="0" w:space="0" w:color="auto"/>
          </w:divBdr>
        </w:div>
      </w:divsChild>
    </w:div>
    <w:div w:id="1563059909">
      <w:bodyDiv w:val="1"/>
      <w:marLeft w:val="0"/>
      <w:marRight w:val="0"/>
      <w:marTop w:val="0"/>
      <w:marBottom w:val="0"/>
      <w:divBdr>
        <w:top w:val="none" w:sz="0" w:space="0" w:color="auto"/>
        <w:left w:val="none" w:sz="0" w:space="0" w:color="auto"/>
        <w:bottom w:val="none" w:sz="0" w:space="0" w:color="auto"/>
        <w:right w:val="none" w:sz="0" w:space="0" w:color="auto"/>
      </w:divBdr>
      <w:divsChild>
        <w:div w:id="3046222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BTS-FL.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BC5E6-02AC-4509-BDBC-F01726644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439</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TOWN OF LAUDERDALE BY THE SEA</vt:lpstr>
    </vt:vector>
  </TitlesOfParts>
  <Company>LBTS</Company>
  <LinksUpToDate>false</LinksUpToDate>
  <CharactersWithSpaces>2942</CharactersWithSpaces>
  <SharedDoc>false</SharedDoc>
  <HLinks>
    <vt:vector size="6" baseType="variant">
      <vt:variant>
        <vt:i4>6488166</vt:i4>
      </vt:variant>
      <vt:variant>
        <vt:i4>0</vt:i4>
      </vt:variant>
      <vt:variant>
        <vt:i4>0</vt:i4>
      </vt:variant>
      <vt:variant>
        <vt:i4>5</vt:i4>
      </vt:variant>
      <vt:variant>
        <vt:lpwstr>http://www.lbts-fl.gov/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LAUDERDALE BY THE SEA</dc:title>
  <dc:creator>Kathy;P</dc:creator>
  <cp:lastModifiedBy>Jhanelle Campbell</cp:lastModifiedBy>
  <cp:revision>2</cp:revision>
  <cp:lastPrinted>2025-09-22T20:10:00Z</cp:lastPrinted>
  <dcterms:created xsi:type="dcterms:W3CDTF">2025-09-22T20:42:00Z</dcterms:created>
  <dcterms:modified xsi:type="dcterms:W3CDTF">2025-09-22T20:42:00Z</dcterms:modified>
</cp:coreProperties>
</file>